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7F4D1" w14:textId="6B30E9B0" w:rsidR="00CA68C2" w:rsidRPr="00CA68C2" w:rsidRDefault="00CA68C2" w:rsidP="00CA68C2">
      <w:pPr>
        <w:pStyle w:val="Kopfzeile"/>
        <w:spacing w:line="276" w:lineRule="auto"/>
        <w:jc w:val="center"/>
        <w:rPr>
          <w:rFonts w:ascii="LTSyntax Regular" w:hAnsi="LTSyntax Regular"/>
          <w:b/>
          <w:bCs/>
          <w:sz w:val="36"/>
          <w:szCs w:val="36"/>
        </w:rPr>
      </w:pPr>
      <w:r w:rsidRPr="00CA68C2">
        <w:rPr>
          <w:rFonts w:ascii="LTSyntax Regular" w:hAnsi="LTSyntax Regular"/>
          <w:b/>
          <w:bCs/>
          <w:sz w:val="36"/>
          <w:szCs w:val="36"/>
        </w:rPr>
        <w:t>C H E C K L I S T E</w:t>
      </w:r>
      <w:r>
        <w:rPr>
          <w:rFonts w:ascii="LTSyntax Regular" w:hAnsi="LTSyntax Regular"/>
          <w:b/>
          <w:bCs/>
          <w:sz w:val="36"/>
          <w:szCs w:val="36"/>
        </w:rPr>
        <w:t xml:space="preserve"> </w:t>
      </w:r>
      <w:r w:rsidR="005C7506">
        <w:rPr>
          <w:rFonts w:ascii="LTSyntax Regular" w:hAnsi="LTSyntax Regular"/>
          <w:b/>
          <w:bCs/>
          <w:sz w:val="36"/>
          <w:szCs w:val="36"/>
        </w:rPr>
        <w:t>N für den Verein</w:t>
      </w:r>
    </w:p>
    <w:p w14:paraId="7D4EC76A" w14:textId="58B7C185" w:rsidR="00CA68C2" w:rsidRPr="00CA68C2" w:rsidRDefault="00CA68C2" w:rsidP="00CA68C2">
      <w:pPr>
        <w:pStyle w:val="Kopfzeile"/>
        <w:spacing w:line="276" w:lineRule="auto"/>
        <w:jc w:val="center"/>
        <w:rPr>
          <w:rFonts w:ascii="LTSyntax Regular" w:hAnsi="LTSyntax Regular"/>
          <w:sz w:val="28"/>
          <w:szCs w:val="28"/>
        </w:rPr>
      </w:pPr>
      <w:r w:rsidRPr="00CA68C2">
        <w:rPr>
          <w:rFonts w:ascii="LTSyntax Regular" w:hAnsi="LTSyntax Regular"/>
          <w:sz w:val="28"/>
          <w:szCs w:val="28"/>
        </w:rPr>
        <w:t>zur Wiederaufnahme des Sportbetriebs im Rahmen der Corona-Pandemie</w:t>
      </w:r>
    </w:p>
    <w:p w14:paraId="7DD0096D" w14:textId="77777777" w:rsidR="00CA68C2" w:rsidRDefault="00CA68C2" w:rsidP="00CA68C2">
      <w:pPr>
        <w:pStyle w:val="KeinLeerraum"/>
        <w:spacing w:line="276" w:lineRule="auto"/>
      </w:pPr>
    </w:p>
    <w:p w14:paraId="6453C8E4" w14:textId="77777777" w:rsidR="00CA68C2" w:rsidRDefault="00CA68C2" w:rsidP="00CA68C2">
      <w:pPr>
        <w:pStyle w:val="KeinLeerraum"/>
        <w:spacing w:line="276" w:lineRule="auto"/>
      </w:pPr>
    </w:p>
    <w:p w14:paraId="44DD67FA" w14:textId="0DB169B2" w:rsidR="00CA68C2" w:rsidRPr="00CA68C2" w:rsidRDefault="007A60B1" w:rsidP="005C7506">
      <w:pPr>
        <w:pStyle w:val="KeinLeerraum"/>
        <w:spacing w:line="276" w:lineRule="auto"/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</w:pPr>
      <w:r w:rsidRPr="00CA68C2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 xml:space="preserve">Allgemeine </w:t>
      </w:r>
      <w:r w:rsidR="00AD46CB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Hygienemaßnahmen</w:t>
      </w:r>
      <w:r w:rsidRPr="00CA68C2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:</w:t>
      </w:r>
    </w:p>
    <w:p w14:paraId="6E574D30" w14:textId="77777777" w:rsidR="00AD46CB" w:rsidRDefault="007D357A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71191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AD46CB" w:rsidRPr="00AD46CB">
        <w:rPr>
          <w:rFonts w:ascii="LTSyntax Light" w:hAnsi="LTSyntax Light"/>
        </w:rPr>
        <w:t xml:space="preserve">Der Reinigungs- und Desinfektionsplan des Vereins ist aktualisiert/erweitert und neu </w:t>
      </w:r>
    </w:p>
    <w:p w14:paraId="71BFF2D5" w14:textId="61FE2827" w:rsidR="007A60B1" w:rsidRPr="00157B18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beschlossen.</w:t>
      </w:r>
    </w:p>
    <w:p w14:paraId="2017E368" w14:textId="77777777" w:rsidR="00AD46CB" w:rsidRDefault="007D357A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204928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0B1" w:rsidRPr="00CA68C2">
            <w:rPr>
              <w:rFonts w:ascii="Segoe UI Symbol" w:eastAsia="MS Gothic" w:hAnsi="Segoe UI Symbol" w:cs="Segoe UI Symbol"/>
            </w:rPr>
            <w:t>☐</w:t>
          </w:r>
        </w:sdtContent>
      </w:sdt>
      <w:r w:rsidR="007A60B1" w:rsidRPr="00CA68C2">
        <w:rPr>
          <w:rFonts w:ascii="LTSyntax Light" w:hAnsi="LTSyntax Light"/>
        </w:rPr>
        <w:t xml:space="preserve"> </w:t>
      </w:r>
      <w:r w:rsidR="00AD46CB" w:rsidRPr="00AD46CB">
        <w:rPr>
          <w:rFonts w:ascii="LTSyntax Light" w:hAnsi="LTSyntax Light"/>
        </w:rPr>
        <w:t xml:space="preserve">Folgende Hygieneausrüstung liegt in ausreichendem Umfang vor (bei kommunalen </w:t>
      </w:r>
    </w:p>
    <w:p w14:paraId="3E17294C" w14:textId="6D30E706" w:rsid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Sportstätten liegt die Verantwortung teilweise beim Träger):</w:t>
      </w:r>
    </w:p>
    <w:p w14:paraId="081BD402" w14:textId="22681C24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Flächendesinfektionsmittel</w:t>
      </w:r>
    </w:p>
    <w:p w14:paraId="70BA94D4" w14:textId="60FA6CEA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Handdesinfektionsmittel mit Spender</w:t>
      </w:r>
    </w:p>
    <w:p w14:paraId="66C1F123" w14:textId="6AEC8354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Flüssigseife mit Spendern</w:t>
      </w:r>
    </w:p>
    <w:p w14:paraId="5EC33042" w14:textId="6A8B2EE5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Papierhandtücher</w:t>
      </w:r>
    </w:p>
    <w:p w14:paraId="274C5EC9" w14:textId="4A9EEE92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Einmalhandschuhe</w:t>
      </w:r>
    </w:p>
    <w:p w14:paraId="59EE0D2E" w14:textId="1321262C" w:rsid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Mund-/Nasen-Schutz (für Trainer*innen und Übungsleiter*innen)</w:t>
      </w:r>
    </w:p>
    <w:p w14:paraId="18CBAAF2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866370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>Die Erste-Hilfe-Ausstattung ist auf Vollständigkeit überprüft und (falls nötig) um Mund-</w:t>
      </w:r>
    </w:p>
    <w:p w14:paraId="79C22B11" w14:textId="7318C85E" w:rsidR="00AD46CB" w:rsidRP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Nasen-Schutzmasken und Einweghandschuhe erweitert</w:t>
      </w:r>
    </w:p>
    <w:p w14:paraId="6F3E51DB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07357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Sämtliche Hygienemaßnahmen und neuen Regelungen sind an alle Mitglieder, </w:t>
      </w:r>
    </w:p>
    <w:p w14:paraId="7E2273E2" w14:textId="5869D5DD" w:rsidR="00AD46CB" w:rsidRP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Teilnehmende, Übungsleiter*innen/Trainer*innen und Mitarbeiter*innen kommuniziert:</w:t>
      </w:r>
    </w:p>
    <w:p w14:paraId="3EC55B52" w14:textId="46A82D69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 xml:space="preserve">per </w:t>
      </w:r>
      <w:r w:rsidRPr="00AD46CB">
        <w:rPr>
          <w:rFonts w:ascii="LTSyntax Light" w:hAnsi="LTSyntax Light"/>
        </w:rPr>
        <w:t>E-Mail</w:t>
      </w:r>
    </w:p>
    <w:p w14:paraId="715C2C33" w14:textId="17CF35C4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über die Website und die Social-Media-Kanäle</w:t>
      </w:r>
    </w:p>
    <w:p w14:paraId="53B2A794" w14:textId="4BDC3E9B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per Aushang an den Sportstätten</w:t>
      </w:r>
    </w:p>
    <w:p w14:paraId="4AF8664E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240021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Anwesenheitslisten für Trainingseinheiten und Sportkurse sollten vorbereitet werden, um </w:t>
      </w:r>
    </w:p>
    <w:p w14:paraId="7384B45C" w14:textId="77777777" w:rsid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 xml:space="preserve">mögliche Infektionsketten zurückverfolgen zu können (empfohlen wird die Nutzung </w:t>
      </w:r>
    </w:p>
    <w:p w14:paraId="7FE21538" w14:textId="3679A391" w:rsidR="00AD46CB" w:rsidRDefault="00AD46CB" w:rsidP="005C7506">
      <w:pPr>
        <w:pStyle w:val="KeinLeerraum"/>
        <w:spacing w:line="276" w:lineRule="auto"/>
        <w:ind w:firstLine="284"/>
        <w:rPr>
          <w:rFonts w:ascii="Montserrat" w:hAnsi="Montserrat"/>
          <w:color w:val="232323"/>
          <w:sz w:val="27"/>
          <w:szCs w:val="27"/>
          <w:shd w:val="clear" w:color="auto" w:fill="E2F1FF"/>
        </w:rPr>
      </w:pPr>
      <w:r w:rsidRPr="00AD46CB">
        <w:rPr>
          <w:rFonts w:ascii="LTSyntax Light" w:hAnsi="LTSyntax Light"/>
        </w:rPr>
        <w:t>eines Online-Anmeldeverfahrens).</w:t>
      </w:r>
    </w:p>
    <w:p w14:paraId="725FAF8E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524790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Aushänge, wie viele Personen sich in den einzelnen Räumen/Flächen gleichzeitig aufhalten </w:t>
      </w:r>
    </w:p>
    <w:p w14:paraId="4A4B0697" w14:textId="500F348C" w:rsidR="00AD46CB" w:rsidRDefault="00AD46CB" w:rsidP="005C7506">
      <w:pPr>
        <w:pStyle w:val="KeinLeerraum"/>
        <w:spacing w:line="276" w:lineRule="auto"/>
        <w:ind w:firstLine="284"/>
        <w:rPr>
          <w:rFonts w:ascii="Montserrat" w:hAnsi="Montserrat"/>
          <w:color w:val="232323"/>
          <w:sz w:val="27"/>
          <w:szCs w:val="27"/>
          <w:shd w:val="clear" w:color="auto" w:fill="E2F1FF"/>
        </w:rPr>
      </w:pPr>
      <w:r w:rsidRPr="00AD46CB">
        <w:rPr>
          <w:rFonts w:ascii="LTSyntax Light" w:hAnsi="LTSyntax Light"/>
        </w:rPr>
        <w:t>dürfen, sind gut sichtbar platziert (Richtwert: wenigstens 10m² pro Person).</w:t>
      </w:r>
    </w:p>
    <w:p w14:paraId="6ADE8981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66550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Es ist ein*e Beauftragte*r benannt, um die Einhaltung der Maßnahmen laufend zu </w:t>
      </w:r>
    </w:p>
    <w:p w14:paraId="3EE90C2E" w14:textId="4773EFAA" w:rsid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überprüfen. Das Prozedere ist in einem separaten Konzept beschrieben.</w:t>
      </w:r>
    </w:p>
    <w:p w14:paraId="45BE2B18" w14:textId="2B88057F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</w:p>
    <w:p w14:paraId="1C47A172" w14:textId="030950C2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</w:p>
    <w:p w14:paraId="2D606DF7" w14:textId="00E66A44" w:rsidR="00AD46CB" w:rsidRDefault="00AD46CB" w:rsidP="005C7506">
      <w:pPr>
        <w:pStyle w:val="KeinLeerraum"/>
        <w:spacing w:line="276" w:lineRule="auto"/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</w:pPr>
      <w:r w:rsidRPr="00AD46CB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Nutzung Sportstätte</w:t>
      </w:r>
      <w:r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:</w:t>
      </w:r>
    </w:p>
    <w:p w14:paraId="09E06B76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86473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D46CB"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Im Reinigungs- und Desinfektionsplan ist geregelt, wer für die Hygiene in den genutzten </w:t>
      </w:r>
    </w:p>
    <w:p w14:paraId="22877039" w14:textId="4C8196A7" w:rsid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Räumlichkeiten/Flächen zuständig ist (inklusive Reinigungszeiten).</w:t>
      </w:r>
    </w:p>
    <w:p w14:paraId="52F988DE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37574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Bei Nutzung einer städtischen/kommunalen Sportstätte ist die Einhaltung der </w:t>
      </w:r>
    </w:p>
    <w:p w14:paraId="227D6AB9" w14:textId="050604F9" w:rsidR="00AD46CB" w:rsidRP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entsprechenden Richtlinien des Trägers zu gewährleisten.</w:t>
      </w:r>
    </w:p>
    <w:p w14:paraId="1A4C9A4E" w14:textId="7E369CA5" w:rsidR="00AD46CB" w:rsidRP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859425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>Handdesinfektionsmittel wird vor dem Betreten und Verlassen der Sportstätte bereitgestellt.</w:t>
      </w:r>
    </w:p>
    <w:p w14:paraId="502E74BC" w14:textId="2934ACC1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334605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>Der Verein gewährleistet, dass der Zutritt zur Sportstätte</w:t>
      </w:r>
    </w:p>
    <w:p w14:paraId="64D44001" w14:textId="3457AB76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nacheinander,</w:t>
      </w:r>
    </w:p>
    <w:p w14:paraId="43C8F1E4" w14:textId="49820609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ohne Warteschlangen,</w:t>
      </w:r>
    </w:p>
    <w:p w14:paraId="51657974" w14:textId="1654320C" w:rsidR="00AD46CB" w:rsidRP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mit entsprechendem Mund-Nasen-Schutz und</w:t>
      </w:r>
    </w:p>
    <w:p w14:paraId="1E39D41F" w14:textId="115D57DB" w:rsidR="00AD46CB" w:rsidRDefault="00AD46CB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AD46CB">
        <w:rPr>
          <w:rFonts w:ascii="LTSyntax Light" w:hAnsi="LTSyntax Light"/>
        </w:rPr>
        <w:t>unter Einhaltung des Mindestabstandes von 1,5 Metern erfolgt.</w:t>
      </w:r>
    </w:p>
    <w:p w14:paraId="45003577" w14:textId="340FE5F5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</w:p>
    <w:p w14:paraId="60F5A5AB" w14:textId="77777777" w:rsidR="00AD46CB" w:rsidRP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</w:p>
    <w:p w14:paraId="332AF09C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289714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Wenn möglich sind in der Sportstätte getrennte Ein- und Ausgänge und markierte </w:t>
      </w:r>
    </w:p>
    <w:p w14:paraId="47A2B094" w14:textId="77777777" w:rsid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 xml:space="preserve">Wegeführungen („Einbahnstraßen-System“) vorgegeben, um die persönlichen Kontakte </w:t>
      </w:r>
    </w:p>
    <w:p w14:paraId="176BDAC0" w14:textId="4AE17DC4" w:rsidR="00AD46CB" w:rsidRP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zu minimieren.</w:t>
      </w:r>
    </w:p>
    <w:p w14:paraId="0BD00A7B" w14:textId="4B772AC8" w:rsidR="00AD46CB" w:rsidRP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431948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>Alle Hallen, Räume und Trainingsflächen werden nach und vor jeder Nutzung gelüftet.</w:t>
      </w:r>
    </w:p>
    <w:p w14:paraId="35B12056" w14:textId="5C651485" w:rsidR="00AD46CB" w:rsidRP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208652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>Aufzüge dürfen stets nur von einer Person genutzt werden.</w:t>
      </w:r>
    </w:p>
    <w:p w14:paraId="54B9254C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77442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Aushänge informieren über die wichtigsten Verhaltens- und Hygieneregeln (richtig Hände </w:t>
      </w:r>
    </w:p>
    <w:p w14:paraId="2CD11D2A" w14:textId="475CF894" w:rsidR="00AD46CB" w:rsidRP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waschen/desinfizieren, Niesen/Husten, Abstand, Körperkontakt, Lüftung der Räume).</w:t>
      </w:r>
    </w:p>
    <w:p w14:paraId="60103C43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83714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In den Toilettenanlagen gibt es eine ausreichende Menge an Handdesinfektionsmitteln, </w:t>
      </w:r>
    </w:p>
    <w:p w14:paraId="07CE694A" w14:textId="77777777" w:rsid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 xml:space="preserve">Flüssigseife und Papierhandtüchern. Der Abfall sollte in geschlossenen Behältern </w:t>
      </w:r>
    </w:p>
    <w:p w14:paraId="52736B75" w14:textId="69E4C109" w:rsidR="00AD46CB" w:rsidRP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kontaktfrei entsorgt werden.</w:t>
      </w:r>
    </w:p>
    <w:p w14:paraId="55451A1F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90271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Auch in den Toilettenanlagen muss ein Mindestabstand von 1,5 Metern eingehalten und ein </w:t>
      </w:r>
    </w:p>
    <w:p w14:paraId="42A82963" w14:textId="14A9E865" w:rsidR="00AD46CB" w:rsidRP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Mund-Nasen-Schutz getragen werden.</w:t>
      </w:r>
    </w:p>
    <w:p w14:paraId="05E78BFD" w14:textId="409F2AC4" w:rsidR="00AD46CB" w:rsidRP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792946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>Dusch-/Waschräume sowie Umkleiden dürfen nicht benutzt werden.</w:t>
      </w:r>
    </w:p>
    <w:p w14:paraId="6699A58A" w14:textId="77777777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91235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 xml:space="preserve">Für den Betrieb der Vereinsgaststätten gelten die in der Coronaschutzverordnung und der </w:t>
      </w:r>
    </w:p>
    <w:p w14:paraId="35386C5B" w14:textId="5707F047" w:rsidR="00AD46CB" w:rsidRPr="00AD46CB" w:rsidRDefault="00AD46CB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AD46CB">
        <w:rPr>
          <w:rFonts w:ascii="LTSyntax Light" w:hAnsi="LTSyntax Light"/>
        </w:rPr>
        <w:t>Anlage „Hygiene- und Infektionsschutzstandards“ vorgegebenen Standards.</w:t>
      </w:r>
    </w:p>
    <w:p w14:paraId="1D8DB110" w14:textId="177D098C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42071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D46CB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AD46CB">
        <w:rPr>
          <w:rFonts w:ascii="LTSyntax Light" w:hAnsi="LTSyntax Light"/>
        </w:rPr>
        <w:t>Sonstige Gemeinschafts-/Gesellschaftsräume bleiben geschlossen.</w:t>
      </w:r>
    </w:p>
    <w:p w14:paraId="32E3F762" w14:textId="34B7174E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</w:p>
    <w:p w14:paraId="6F05DFB4" w14:textId="4F63EA76" w:rsidR="00AD46CB" w:rsidRDefault="00AD46CB" w:rsidP="005C7506">
      <w:pPr>
        <w:pStyle w:val="KeinLeerraum"/>
        <w:spacing w:line="276" w:lineRule="auto"/>
        <w:rPr>
          <w:rFonts w:ascii="LTSyntax Light" w:hAnsi="LTSyntax Light"/>
        </w:rPr>
      </w:pPr>
    </w:p>
    <w:p w14:paraId="352351F1" w14:textId="496ACAF5" w:rsidR="00AD46CB" w:rsidRDefault="00AD46CB" w:rsidP="005C7506">
      <w:pPr>
        <w:pStyle w:val="KeinLeerraum"/>
        <w:spacing w:line="276" w:lineRule="auto"/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</w:pPr>
      <w:r w:rsidRPr="00AD46CB"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Trainings- und Kursbetrieb</w:t>
      </w:r>
      <w:r>
        <w:rPr>
          <w:rFonts w:ascii="LTSyntax Regular" w:hAnsi="LTSyntax Regular"/>
          <w:b/>
          <w:bCs/>
          <w:color w:val="1F3864" w:themeColor="accent1" w:themeShade="80"/>
          <w:sz w:val="28"/>
          <w:szCs w:val="28"/>
        </w:rPr>
        <w:t>:</w:t>
      </w:r>
    </w:p>
    <w:p w14:paraId="55E17C73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541361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 w:rsidRPr="005C7506"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Generell sind alle Sport- und Bewegungsangebote des Vereins bzgl. ihrer Durchführbarkeit </w:t>
      </w:r>
    </w:p>
    <w:p w14:paraId="20F3F0D4" w14:textId="04373B10" w:rsidR="00AD46CB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im Sinne der Einhaltung der Regeln zum Infektionsschutz zu prüfen.</w:t>
      </w:r>
    </w:p>
    <w:p w14:paraId="5747D640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203985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 w:rsidRPr="005C7506"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Sportartspezifische Vorgaben sind in den Übergangsregeln der Spitzensportverbände geregelt </w:t>
      </w:r>
    </w:p>
    <w:p w14:paraId="1D385550" w14:textId="467024FD" w:rsidR="005C7506" w:rsidRPr="005C7506" w:rsidRDefault="005C7506" w:rsidP="005C7506">
      <w:pPr>
        <w:pStyle w:val="KeinLeerraum"/>
        <w:spacing w:line="276" w:lineRule="auto"/>
        <w:ind w:left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und sollten vor der Wiedereröffnung des Trainingsbetriebs in der jeweiligen Sportart herangezogen werden.</w:t>
      </w:r>
    </w:p>
    <w:p w14:paraId="02456CD1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89608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Die Trainer*innen und Übungsleiter*innen wurden in die Hygienebestimmungen des Vereins </w:t>
      </w:r>
    </w:p>
    <w:p w14:paraId="47268443" w14:textId="79F33501" w:rsidR="00AD46CB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eingewiesen und haben deren Kenntnis schriftlich bestätigt.</w:t>
      </w:r>
    </w:p>
    <w:p w14:paraId="1D3BBEF2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688791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Den Trainer*innen und Übungsleiter*innen werden notwendige Materialien zur Einhaltung </w:t>
      </w:r>
    </w:p>
    <w:p w14:paraId="1102DF69" w14:textId="77777777" w:rsid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 xml:space="preserve">der Hygienevorschriften (z. B. Mund-Nasen-Schutz, Maßband/Zollstock) zur Verfügung </w:t>
      </w:r>
    </w:p>
    <w:p w14:paraId="512425C3" w14:textId="1818F886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gestellt.</w:t>
      </w:r>
    </w:p>
    <w:p w14:paraId="07ABF161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710063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Die Gruppengrößen sind gemäß den geltenden Vorgaben – sofern geregelt - verkleinert </w:t>
      </w:r>
    </w:p>
    <w:p w14:paraId="2CE99373" w14:textId="3641717F" w:rsidR="005C7506" w:rsidRPr="005C7506" w:rsidRDefault="005C7506" w:rsidP="005C7506">
      <w:pPr>
        <w:pStyle w:val="KeinLeerraum"/>
        <w:spacing w:line="276" w:lineRule="auto"/>
        <w:ind w:left="708" w:hanging="424"/>
        <w:rPr>
          <w:rFonts w:ascii="LTSyntax Light" w:hAnsi="LTSyntax Light"/>
        </w:rPr>
      </w:pPr>
      <w:r w:rsidRPr="005C7506">
        <w:rPr>
          <w:rFonts w:ascii="LTSyntax Light" w:hAnsi="LTSyntax Light"/>
        </w:rPr>
        <w:t>worden. Als empfohlene Maßgabe gilt eine Fläche von wenigstens 10m² pro Teilnehme</w:t>
      </w:r>
      <w:r w:rsidRPr="005C7506">
        <w:rPr>
          <w:rFonts w:ascii="LTSyntax Light" w:hAnsi="LTSyntax Light"/>
        </w:rPr>
        <w:t>r*in</w:t>
      </w:r>
      <w:r w:rsidRPr="005C7506">
        <w:rPr>
          <w:rFonts w:ascii="LTSyntax Light" w:hAnsi="LTSyntax Light"/>
        </w:rPr>
        <w:t>.</w:t>
      </w:r>
    </w:p>
    <w:p w14:paraId="4294FDAA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290508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Jeder Teilnehmende muss folgende Voraussetzungen erfüllen und dies bei der Anmeldung </w:t>
      </w:r>
    </w:p>
    <w:p w14:paraId="7F8C5E2A" w14:textId="6A57BA5A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zur Sporteinheit bestätigen:</w:t>
      </w:r>
    </w:p>
    <w:p w14:paraId="063F56DE" w14:textId="2FBC2775" w:rsidR="005C7506" w:rsidRPr="005C7506" w:rsidRDefault="005C7506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5C7506">
        <w:rPr>
          <w:rFonts w:ascii="LTSyntax Light" w:hAnsi="LTSyntax Light"/>
        </w:rPr>
        <w:t>Es bestehen keine gesundheitlichen Einschränkungen oder Krankheitssymptome.</w:t>
      </w:r>
    </w:p>
    <w:p w14:paraId="5790E26E" w14:textId="3955B92F" w:rsidR="005C7506" w:rsidRPr="005C7506" w:rsidRDefault="005C7506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5C7506">
        <w:rPr>
          <w:rFonts w:ascii="LTSyntax Light" w:hAnsi="LTSyntax Light"/>
        </w:rPr>
        <w:t>Es bestand für mindestens zwei Wochen kein Kontakt zu einer infizierten Person.</w:t>
      </w:r>
    </w:p>
    <w:p w14:paraId="5BF712B1" w14:textId="6EEDDF86" w:rsidR="005C7506" w:rsidRPr="005C7506" w:rsidRDefault="005C7506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5C7506">
        <w:rPr>
          <w:rFonts w:ascii="LTSyntax Light" w:hAnsi="LTSyntax Light"/>
        </w:rPr>
        <w:t>Vor und nach der Sporteinheit muss ein Mund-Nasen-Schutz getragen werden. Dieser kann während der Sporteinheit abgelegt werden.</w:t>
      </w:r>
    </w:p>
    <w:p w14:paraId="6FBD7495" w14:textId="53F979F5" w:rsidR="005C7506" w:rsidRPr="005C7506" w:rsidRDefault="005C7506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5C7506">
        <w:rPr>
          <w:rFonts w:ascii="LTSyntax Light" w:hAnsi="LTSyntax Light"/>
        </w:rPr>
        <w:t>Die Hygienemaßnahmen (Abstand halten, regelmäßiges Waschen und Desinfizieren der Hände) werden eingehalten</w:t>
      </w:r>
    </w:p>
    <w:p w14:paraId="3B5C05CC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007977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Zwischen den Sporteinheiten sollte eine Pause von mindestens 10 Minuten vorgesehen </w:t>
      </w:r>
    </w:p>
    <w:p w14:paraId="1F144D65" w14:textId="24C88326" w:rsidR="005C7506" w:rsidRPr="005C7506" w:rsidRDefault="005C7506" w:rsidP="005C7506">
      <w:pPr>
        <w:pStyle w:val="KeinLeerraum"/>
        <w:spacing w:line="276" w:lineRule="auto"/>
        <w:ind w:left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werden, um Hygienemaßnahmen durchzuführen und einen kontaktlosen Gruppenwechsel zu ermöglichen.</w:t>
      </w:r>
    </w:p>
    <w:p w14:paraId="30F55185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230034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Die Trainer*innen und Übungsleiter*innen und Teilnehmenden reisen individuell und bereits </w:t>
      </w:r>
    </w:p>
    <w:p w14:paraId="0181C2A1" w14:textId="2760F08C" w:rsid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in Sportbekleidung zur Sporteinheit an. Auf Fahrgemeinschaften wird verzichtet.</w:t>
      </w:r>
    </w:p>
    <w:p w14:paraId="4CF8ECDF" w14:textId="77777777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</w:p>
    <w:p w14:paraId="4FB91557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809672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Gästen und Zuschauer*innen ist der Zutritt zur Sportstätte nicht gestattet. Kinder unter 14 </w:t>
      </w:r>
    </w:p>
    <w:p w14:paraId="11A23131" w14:textId="4E4532C2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Jahren dürfen durch eine Person begleitet werden.</w:t>
      </w:r>
    </w:p>
    <w:p w14:paraId="357C7EE5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510267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Die Trainer*innen und Übungsleiter*innen sollten Anwesenheitslisten führen, sodass </w:t>
      </w:r>
    </w:p>
    <w:p w14:paraId="389CC586" w14:textId="0A7494C8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mögliche Infektionsketten zurückverfolgt werden können.</w:t>
      </w:r>
    </w:p>
    <w:p w14:paraId="62DF2E07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931313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Die Trainer*innen und Übungsleiter*innen desinfizieren vor und nach der Nutzung sämtliche </w:t>
      </w:r>
    </w:p>
    <w:p w14:paraId="4DC96727" w14:textId="041CE08D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bereitgestellten Sport</w:t>
      </w:r>
    </w:p>
    <w:p w14:paraId="3B0F4426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340597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Wenn Teilnehmende eigene Materialien und Geräte (z. B. Yogamatten) mitbringen, sind </w:t>
      </w:r>
    </w:p>
    <w:p w14:paraId="20FCE394" w14:textId="26F5B436" w:rsidR="005C7506" w:rsidRPr="005C7506" w:rsidRDefault="005C7506" w:rsidP="005C7506">
      <w:pPr>
        <w:pStyle w:val="KeinLeerraum"/>
        <w:spacing w:line="276" w:lineRule="auto"/>
        <w:ind w:left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diese selbst für die Desinfizierung verantwortlich. Eine Weitergabe an andere Teilnehmende ist nicht erlaubt.</w:t>
      </w:r>
    </w:p>
    <w:p w14:paraId="1374804D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27677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Jeder Teilnehmende bringt seine eigenen Handtücher und Getränke zur Sporteinheit mit. </w:t>
      </w:r>
    </w:p>
    <w:p w14:paraId="28501465" w14:textId="776ABC2C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Diese sind nach Möglichkeit namentlich gekennzeichnet.</w:t>
      </w:r>
    </w:p>
    <w:p w14:paraId="60FF5345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369802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Die Trainer*innen und Übungsleiter*innen weisen den Teilnehmenden vor Beginn der </w:t>
      </w:r>
    </w:p>
    <w:p w14:paraId="79F9AB42" w14:textId="77777777" w:rsid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 xml:space="preserve">Einheit individuelle Trainings- und Pausenflächen zu. Diese sind gemäß den geltenden </w:t>
      </w:r>
    </w:p>
    <w:p w14:paraId="302C3541" w14:textId="3E2A5B34" w:rsidR="005C7506" w:rsidRPr="005C7506" w:rsidRDefault="005C7506" w:rsidP="005C7506">
      <w:pPr>
        <w:pStyle w:val="KeinLeerraum"/>
        <w:spacing w:line="276" w:lineRule="auto"/>
        <w:ind w:left="708" w:hanging="424"/>
        <w:rPr>
          <w:rFonts w:ascii="LTSyntax Light" w:hAnsi="LTSyntax Light"/>
        </w:rPr>
      </w:pPr>
      <w:r w:rsidRPr="005C7506">
        <w:rPr>
          <w:rFonts w:ascii="LTSyntax Light" w:hAnsi="LTSyntax Light"/>
        </w:rPr>
        <w:t>Vorgaben zur Abstandswahrung markiert (z. B. mit Hütchen, Kreisen, Stangen usw.).</w:t>
      </w:r>
    </w:p>
    <w:p w14:paraId="0703FC22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099022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Die Trainer*innen und Übungsleiter*innen achten darauf, dass der Mindestabstand von 1,5 </w:t>
      </w:r>
    </w:p>
    <w:p w14:paraId="1C291E8C" w14:textId="7A2C0D37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Metern während der gesamten Sporteinheit eingehalten wird.</w:t>
      </w:r>
    </w:p>
    <w:p w14:paraId="0AAA806F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585364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Bei Einheiten mit hoher Bewegungsaktivität sollte der Mindestabstand vergrößert werden </w:t>
      </w:r>
    </w:p>
    <w:p w14:paraId="7A28C27D" w14:textId="3EEC4F49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(Richtwert: 4-5 Meter nebeneinander bei Bewegung in die gleiche Richtung).</w:t>
      </w:r>
    </w:p>
    <w:p w14:paraId="1128DBA1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90413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Sämtliche Körperkontakte müssen vor, während und nach der Sporteinheit unterbleiben. </w:t>
      </w:r>
    </w:p>
    <w:p w14:paraId="5538051C" w14:textId="4A0DDECB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Dazu zählen auch sportartbezogene Hilfestellungen sowie Partnerübungen.</w:t>
      </w:r>
    </w:p>
    <w:p w14:paraId="773728EF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4011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Sportarten mit Körperkontakt und Mannschaftssportarten dürfen derzeit nur über ein </w:t>
      </w:r>
    </w:p>
    <w:p w14:paraId="731140EF" w14:textId="677E66B5" w:rsidR="005C7506" w:rsidRPr="005C7506" w:rsidRDefault="005C7506" w:rsidP="005C7506">
      <w:pPr>
        <w:pStyle w:val="KeinLeerraum"/>
        <w:spacing w:line="276" w:lineRule="auto"/>
        <w:ind w:left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Alternativ- oder Individualprogramm betrieben werden (siehe hierzu die Übergangsregeln der Spitzensportverbände).</w:t>
      </w:r>
    </w:p>
    <w:p w14:paraId="6372CCA3" w14:textId="77777777" w:rsidR="005C7506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1297335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 xml:space="preserve">Im Falle eines Unfalls/Verletzung müssen sowohl Ersthelfer*innen als auch der*die </w:t>
      </w:r>
    </w:p>
    <w:p w14:paraId="6707BCAC" w14:textId="1A2A4A58" w:rsidR="005C7506" w:rsidRPr="005C7506" w:rsidRDefault="005C7506" w:rsidP="005C7506">
      <w:pPr>
        <w:pStyle w:val="KeinLeerraum"/>
        <w:spacing w:line="276" w:lineRule="auto"/>
        <w:ind w:firstLine="284"/>
        <w:rPr>
          <w:rFonts w:ascii="LTSyntax Light" w:hAnsi="LTSyntax Light"/>
        </w:rPr>
      </w:pPr>
      <w:r w:rsidRPr="005C7506">
        <w:rPr>
          <w:rFonts w:ascii="LTSyntax Light" w:hAnsi="LTSyntax Light"/>
        </w:rPr>
        <w:t>Verunfallte/Verletzte einen Mund-Nasen-Schutz tragen.</w:t>
      </w:r>
    </w:p>
    <w:p w14:paraId="78E23370" w14:textId="43403A4B" w:rsidR="005C7506" w:rsidRPr="005C7506" w:rsidRDefault="005C7506" w:rsidP="005C7506">
      <w:pPr>
        <w:pStyle w:val="KeinLeerraum"/>
        <w:numPr>
          <w:ilvl w:val="0"/>
          <w:numId w:val="3"/>
        </w:numPr>
        <w:spacing w:line="276" w:lineRule="auto"/>
        <w:rPr>
          <w:rFonts w:ascii="LTSyntax Light" w:hAnsi="LTSyntax Light"/>
        </w:rPr>
      </w:pPr>
      <w:r w:rsidRPr="005C7506">
        <w:rPr>
          <w:rFonts w:ascii="LTSyntax Light" w:hAnsi="LTSyntax Light"/>
        </w:rPr>
        <w:t>Im Falle einer Wiederbelebung wird der Mund der wiederzubelebenden Person mit einem Tuch bedeckt, die Herzdruck-Massage durchgeführt und ggf. auf die Beatmung verzichtet.</w:t>
      </w:r>
    </w:p>
    <w:p w14:paraId="169583A9" w14:textId="3B3F48CD" w:rsidR="005C7506" w:rsidRPr="00AD46CB" w:rsidRDefault="005C7506" w:rsidP="005C7506">
      <w:pPr>
        <w:pStyle w:val="KeinLeerraum"/>
        <w:spacing w:line="276" w:lineRule="auto"/>
        <w:rPr>
          <w:rFonts w:ascii="LTSyntax Light" w:hAnsi="LTSyntax Light"/>
        </w:rPr>
      </w:pPr>
      <w:sdt>
        <w:sdtPr>
          <w:rPr>
            <w:rFonts w:ascii="LTSyntax Light" w:hAnsi="LTSyntax Light"/>
          </w:rPr>
          <w:id w:val="-1494482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C7506">
            <w:rPr>
              <w:rFonts w:ascii="Segoe UI Symbol" w:hAnsi="Segoe UI Symbol" w:cs="Segoe UI Symbol"/>
            </w:rPr>
            <w:t>☐</w:t>
          </w:r>
        </w:sdtContent>
      </w:sdt>
      <w:r>
        <w:rPr>
          <w:rFonts w:ascii="LTSyntax Light" w:hAnsi="LTSyntax Light"/>
        </w:rPr>
        <w:t xml:space="preserve"> </w:t>
      </w:r>
      <w:r w:rsidRPr="005C7506">
        <w:rPr>
          <w:rFonts w:ascii="LTSyntax Light" w:hAnsi="LTSyntax Light"/>
        </w:rPr>
        <w:t>Alle Teilnehmenden verlassen die Sportanlage unmittelbar nach Ende der Sporteinheit.</w:t>
      </w:r>
    </w:p>
    <w:p w14:paraId="130C4CC6" w14:textId="337F60D3" w:rsidR="007A60B1" w:rsidRPr="005C7506" w:rsidRDefault="00CA68C2" w:rsidP="005C7506">
      <w:pPr>
        <w:pStyle w:val="KeinLeerraum"/>
        <w:spacing w:line="276" w:lineRule="auto"/>
        <w:rPr>
          <w:rFonts w:ascii="LTSyntax Light" w:hAnsi="LTSyntax Light"/>
        </w:rPr>
      </w:pPr>
      <w:r w:rsidRPr="005C7506">
        <w:rPr>
          <w:rFonts w:ascii="LTSyntax Light" w:hAnsi="LTSyntax Light"/>
        </w:rPr>
        <w:drawing>
          <wp:anchor distT="0" distB="0" distL="114300" distR="114300" simplePos="0" relativeHeight="251661312" behindDoc="0" locked="0" layoutInCell="1" allowOverlap="1" wp14:anchorId="46FD89CB" wp14:editId="19CAFFAE">
            <wp:simplePos x="0" y="0"/>
            <wp:positionH relativeFrom="column">
              <wp:posOffset>3152140</wp:posOffset>
            </wp:positionH>
            <wp:positionV relativeFrom="paragraph">
              <wp:posOffset>240030</wp:posOffset>
            </wp:positionV>
            <wp:extent cx="1132205" cy="683895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SB RL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7506">
        <w:rPr>
          <w:rFonts w:ascii="LTSyntax Light" w:hAnsi="LTSyntax Light"/>
        </w:rPr>
        <w:drawing>
          <wp:anchor distT="0" distB="0" distL="114300" distR="114300" simplePos="0" relativeHeight="251662336" behindDoc="0" locked="0" layoutInCell="1" allowOverlap="1" wp14:anchorId="0940634E" wp14:editId="18D35BC9">
            <wp:simplePos x="0" y="0"/>
            <wp:positionH relativeFrom="column">
              <wp:posOffset>1733550</wp:posOffset>
            </wp:positionH>
            <wp:positionV relativeFrom="paragraph">
              <wp:posOffset>294005</wp:posOffset>
            </wp:positionV>
            <wp:extent cx="904875" cy="579120"/>
            <wp:effectExtent l="0" t="0" r="9525" b="0"/>
            <wp:wrapNone/>
            <wp:docPr id="5" name="Grafik 5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BPLOGO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A60B1" w:rsidRPr="005C7506" w:rsidSect="007A60B1">
      <w:footerReference w:type="default" r:id="rId10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B7FC5" w14:textId="77777777" w:rsidR="007D357A" w:rsidRDefault="007D357A" w:rsidP="007A60B1">
      <w:pPr>
        <w:spacing w:after="0" w:line="240" w:lineRule="auto"/>
      </w:pPr>
      <w:r>
        <w:separator/>
      </w:r>
    </w:p>
  </w:endnote>
  <w:endnote w:type="continuationSeparator" w:id="0">
    <w:p w14:paraId="7AB09729" w14:textId="77777777" w:rsidR="007D357A" w:rsidRDefault="007D357A" w:rsidP="007A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TSyntax Light">
    <w:panose1 w:val="02000403050000020004"/>
    <w:charset w:val="00"/>
    <w:family w:val="auto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Syntax Regular">
    <w:panose1 w:val="02000503040000020004"/>
    <w:charset w:val="00"/>
    <w:family w:val="auto"/>
    <w:pitch w:val="variable"/>
    <w:sig w:usb0="800000A7" w:usb1="0000004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304109"/>
      <w:docPartObj>
        <w:docPartGallery w:val="Page Numbers (Bottom of Page)"/>
        <w:docPartUnique/>
      </w:docPartObj>
    </w:sdtPr>
    <w:sdtEndPr/>
    <w:sdtContent>
      <w:p w14:paraId="31DE244C" w14:textId="66B6B661" w:rsidR="00387897" w:rsidRDefault="00CA68C2" w:rsidP="00387897">
        <w:pPr>
          <w:pStyle w:val="Fuzeile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8CC15C1" wp14:editId="43C6DEC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" name="Rechtec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B69F2" w14:textId="77777777" w:rsidR="00CA68C2" w:rsidRPr="00CA68C2" w:rsidRDefault="00CA68C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1F3864" w:themeColor="accent1" w:themeShade="80"/>
                                </w:rPr>
                              </w:pPr>
                              <w:r w:rsidRPr="00CA68C2">
                                <w:rPr>
                                  <w:color w:val="1F3864" w:themeColor="accent1" w:themeShade="80"/>
                                </w:rPr>
                                <w:fldChar w:fldCharType="begin"/>
                              </w:r>
                              <w:r w:rsidRPr="00CA68C2">
                                <w:rPr>
                                  <w:color w:val="1F3864" w:themeColor="accent1" w:themeShade="80"/>
                                </w:rPr>
                                <w:instrText>PAGE   \* MERGEFORMAT</w:instrText>
                              </w:r>
                              <w:r w:rsidRPr="00CA68C2">
                                <w:rPr>
                                  <w:color w:val="1F3864" w:themeColor="accent1" w:themeShade="80"/>
                                </w:rPr>
                                <w:fldChar w:fldCharType="separate"/>
                              </w:r>
                              <w:r w:rsidRPr="00CA68C2">
                                <w:rPr>
                                  <w:color w:val="1F3864" w:themeColor="accent1" w:themeShade="80"/>
                                </w:rPr>
                                <w:t>2</w:t>
                              </w:r>
                              <w:r w:rsidRPr="00CA68C2">
                                <w:rPr>
                                  <w:color w:val="1F3864" w:themeColor="accent1" w:themeShade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8CC15C1" id="Rechteck 6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D1Kvm++wEAAMw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786B69F2" w14:textId="77777777" w:rsidR="00CA68C2" w:rsidRPr="00CA68C2" w:rsidRDefault="00CA68C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1F3864" w:themeColor="accent1" w:themeShade="80"/>
                          </w:rPr>
                        </w:pPr>
                        <w:r w:rsidRPr="00CA68C2">
                          <w:rPr>
                            <w:color w:val="1F3864" w:themeColor="accent1" w:themeShade="80"/>
                          </w:rPr>
                          <w:fldChar w:fldCharType="begin"/>
                        </w:r>
                        <w:r w:rsidRPr="00CA68C2">
                          <w:rPr>
                            <w:color w:val="1F3864" w:themeColor="accent1" w:themeShade="80"/>
                          </w:rPr>
                          <w:instrText>PAGE   \* MERGEFORMAT</w:instrText>
                        </w:r>
                        <w:r w:rsidRPr="00CA68C2">
                          <w:rPr>
                            <w:color w:val="1F3864" w:themeColor="accent1" w:themeShade="80"/>
                          </w:rPr>
                          <w:fldChar w:fldCharType="separate"/>
                        </w:r>
                        <w:r w:rsidRPr="00CA68C2">
                          <w:rPr>
                            <w:color w:val="1F3864" w:themeColor="accent1" w:themeShade="80"/>
                          </w:rPr>
                          <w:t>2</w:t>
                        </w:r>
                        <w:r w:rsidRPr="00CA68C2">
                          <w:rPr>
                            <w:color w:val="1F3864" w:themeColor="accent1" w:themeShade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246C0" w14:textId="77777777" w:rsidR="007D357A" w:rsidRDefault="007D357A" w:rsidP="007A60B1">
      <w:pPr>
        <w:spacing w:after="0" w:line="240" w:lineRule="auto"/>
      </w:pPr>
      <w:r>
        <w:separator/>
      </w:r>
    </w:p>
  </w:footnote>
  <w:footnote w:type="continuationSeparator" w:id="0">
    <w:p w14:paraId="7D0C51EB" w14:textId="77777777" w:rsidR="007D357A" w:rsidRDefault="007D357A" w:rsidP="007A6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C683D"/>
    <w:multiLevelType w:val="hybridMultilevel"/>
    <w:tmpl w:val="9460AD04"/>
    <w:lvl w:ilvl="0" w:tplc="6DAE3668">
      <w:numFmt w:val="bullet"/>
      <w:lvlText w:val="-"/>
      <w:lvlJc w:val="left"/>
      <w:pPr>
        <w:ind w:left="644" w:hanging="360"/>
      </w:pPr>
      <w:rPr>
        <w:rFonts w:ascii="LTSyntax Light" w:eastAsiaTheme="minorHAnsi" w:hAnsi="LTSyntax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6C3507B"/>
    <w:multiLevelType w:val="hybridMultilevel"/>
    <w:tmpl w:val="FEB289FC"/>
    <w:lvl w:ilvl="0" w:tplc="C59EDF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72BB"/>
    <w:multiLevelType w:val="hybridMultilevel"/>
    <w:tmpl w:val="3432E6F2"/>
    <w:lvl w:ilvl="0" w:tplc="3578A25C">
      <w:numFmt w:val="bullet"/>
      <w:lvlText w:val="-"/>
      <w:lvlJc w:val="left"/>
      <w:pPr>
        <w:ind w:left="644" w:hanging="360"/>
      </w:pPr>
      <w:rPr>
        <w:rFonts w:ascii="LTSyntax Light" w:eastAsiaTheme="minorHAnsi" w:hAnsi="LTSyntax Light" w:cstheme="minorBidi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0B1"/>
    <w:rsid w:val="001C2C92"/>
    <w:rsid w:val="00387897"/>
    <w:rsid w:val="005C7506"/>
    <w:rsid w:val="007A60B1"/>
    <w:rsid w:val="007D357A"/>
    <w:rsid w:val="00AD46CB"/>
    <w:rsid w:val="00CA68C2"/>
    <w:rsid w:val="00C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E087D"/>
  <w15:chartTrackingRefBased/>
  <w15:docId w15:val="{6F1FAC05-0109-4823-BC57-76D90AB3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D4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A60B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A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0B1"/>
  </w:style>
  <w:style w:type="paragraph" w:styleId="Fuzeile">
    <w:name w:val="footer"/>
    <w:basedOn w:val="Standard"/>
    <w:link w:val="FuzeileZchn"/>
    <w:uiPriority w:val="99"/>
    <w:unhideWhenUsed/>
    <w:rsid w:val="007A6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0B1"/>
  </w:style>
  <w:style w:type="character" w:customStyle="1" w:styleId="berschrift3Zchn">
    <w:name w:val="Überschrift 3 Zchn"/>
    <w:basedOn w:val="Absatz-Standardschriftart"/>
    <w:link w:val="berschrift3"/>
    <w:uiPriority w:val="9"/>
    <w:rsid w:val="00AD46C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9585-9095-4352-BD83-A1CB35BA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974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Coerdt Finja</dc:creator>
  <cp:keywords/>
  <dc:description/>
  <cp:lastModifiedBy>Coerdt Finja</cp:lastModifiedBy>
  <cp:revision>2</cp:revision>
  <dcterms:created xsi:type="dcterms:W3CDTF">2020-05-25T09:08:00Z</dcterms:created>
  <dcterms:modified xsi:type="dcterms:W3CDTF">2020-05-25T10:24:00Z</dcterms:modified>
</cp:coreProperties>
</file>