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5B" w:rsidRPr="007E7052" w:rsidRDefault="007E7052">
      <w:pPr>
        <w:rPr>
          <w:b/>
          <w:sz w:val="28"/>
        </w:rPr>
      </w:pPr>
      <w:r w:rsidRPr="007E7052">
        <w:rPr>
          <w:b/>
          <w:sz w:val="28"/>
        </w:rPr>
        <w:t>Hygienekonzept für Jugendfreizeiten</w:t>
      </w:r>
    </w:p>
    <w:p w:rsidR="007E7052" w:rsidRPr="007E7052" w:rsidRDefault="007E7052" w:rsidP="007E7052">
      <w:r w:rsidRPr="007E7052">
        <w:rPr>
          <w:b/>
          <w:bCs/>
        </w:rPr>
        <w:t>Zulässige Teilnehmerzahlen</w:t>
      </w:r>
    </w:p>
    <w:p w:rsidR="007E7052" w:rsidRPr="007E7052" w:rsidRDefault="007E7052" w:rsidP="007E7052">
      <w:r w:rsidRPr="007E7052">
        <w:t>Inzidenz unter 100</w:t>
      </w:r>
    </w:p>
    <w:p w:rsidR="001E209F" w:rsidRPr="007E7052" w:rsidRDefault="007E7052" w:rsidP="007E7052">
      <w:pPr>
        <w:numPr>
          <w:ilvl w:val="0"/>
          <w:numId w:val="1"/>
        </w:numPr>
      </w:pPr>
      <w:r w:rsidRPr="007E7052">
        <w:t xml:space="preserve">Innen: </w:t>
      </w:r>
      <w:r w:rsidR="00AF1DBD">
        <w:t>50</w:t>
      </w:r>
      <w:r w:rsidRPr="007E7052">
        <w:t xml:space="preserve"> Personen inklusive Betreuern</w:t>
      </w:r>
    </w:p>
    <w:p w:rsidR="001E209F" w:rsidRPr="007E7052" w:rsidRDefault="007E7052" w:rsidP="007E7052">
      <w:pPr>
        <w:numPr>
          <w:ilvl w:val="0"/>
          <w:numId w:val="1"/>
        </w:numPr>
      </w:pPr>
      <w:r w:rsidRPr="007E7052">
        <w:t xml:space="preserve">Außen: </w:t>
      </w:r>
      <w:r w:rsidR="00AF1DBD">
        <w:t>75</w:t>
      </w:r>
      <w:r w:rsidRPr="007E7052">
        <w:t xml:space="preserve"> Personen inklusive Betreuern</w:t>
      </w:r>
    </w:p>
    <w:p w:rsidR="007E7052" w:rsidRPr="007E7052" w:rsidRDefault="007E7052" w:rsidP="007E7052">
      <w:r w:rsidRPr="007E7052">
        <w:t>Inzidenz unter 50</w:t>
      </w:r>
    </w:p>
    <w:p w:rsidR="001E209F" w:rsidRPr="007E7052" w:rsidRDefault="007E7052" w:rsidP="007E7052">
      <w:pPr>
        <w:numPr>
          <w:ilvl w:val="0"/>
          <w:numId w:val="2"/>
        </w:numPr>
      </w:pPr>
      <w:r w:rsidRPr="007E7052">
        <w:t xml:space="preserve">Innen: </w:t>
      </w:r>
      <w:r w:rsidR="00AF1DBD">
        <w:t>75</w:t>
      </w:r>
      <w:r w:rsidRPr="007E7052">
        <w:t xml:space="preserve"> Personen </w:t>
      </w:r>
      <w:r w:rsidR="00AF1DBD">
        <w:t xml:space="preserve">inklusive Betreuern </w:t>
      </w:r>
    </w:p>
    <w:p w:rsidR="001E209F" w:rsidRPr="007E7052" w:rsidRDefault="007E7052" w:rsidP="007E7052">
      <w:pPr>
        <w:numPr>
          <w:ilvl w:val="0"/>
          <w:numId w:val="2"/>
        </w:numPr>
      </w:pPr>
      <w:r w:rsidRPr="007E7052">
        <w:t xml:space="preserve">Außen: </w:t>
      </w:r>
      <w:r w:rsidR="00AF1DBD">
        <w:t>100</w:t>
      </w:r>
      <w:r w:rsidRPr="007E7052">
        <w:t xml:space="preserve"> Personen i</w:t>
      </w:r>
      <w:r w:rsidR="00AF1DBD">
        <w:t xml:space="preserve">nklusive Betreuern </w:t>
      </w:r>
    </w:p>
    <w:p w:rsidR="007E7052" w:rsidRPr="007E7052" w:rsidRDefault="007E7052" w:rsidP="007E7052">
      <w:r w:rsidRPr="007E7052">
        <w:t>Vollständig geimpfte Personen und Genesene können hinzugerechnet werden.</w:t>
      </w:r>
    </w:p>
    <w:p w:rsidR="007E7052" w:rsidRPr="007E7052" w:rsidRDefault="007E7052" w:rsidP="007E7052">
      <w:r w:rsidRPr="007E7052">
        <w:t xml:space="preserve">Nehmen an einer Freizeit mehr Personen teil, so sind feste Gruppen (gemäß obigen Grenzen) zu bilden, die keinen Kontakt untereinander haben </w:t>
      </w:r>
      <w:r w:rsidR="00AF1DBD">
        <w:t>dürfen</w:t>
      </w:r>
      <w:bookmarkStart w:id="0" w:name="_GoBack"/>
      <w:bookmarkEnd w:id="0"/>
      <w:r w:rsidRPr="007E7052">
        <w:t>.</w:t>
      </w:r>
    </w:p>
    <w:p w:rsidR="007E7052" w:rsidRPr="007E7052" w:rsidRDefault="007E7052" w:rsidP="007E7052">
      <w:r w:rsidRPr="007E7052">
        <w:rPr>
          <w:b/>
          <w:bCs/>
        </w:rPr>
        <w:t xml:space="preserve">Übernachtung </w:t>
      </w:r>
    </w:p>
    <w:p w:rsidR="001E209F" w:rsidRDefault="000446CD" w:rsidP="007E7052">
      <w:pPr>
        <w:numPr>
          <w:ilvl w:val="0"/>
          <w:numId w:val="3"/>
        </w:numPr>
      </w:pPr>
      <w:r>
        <w:t>Sind zulässig, auch mit mehreren Personen pro Raum/Zelt</w:t>
      </w:r>
    </w:p>
    <w:p w:rsidR="000446CD" w:rsidRPr="007E7052" w:rsidRDefault="000446CD" w:rsidP="007E7052">
      <w:pPr>
        <w:numPr>
          <w:ilvl w:val="0"/>
          <w:numId w:val="3"/>
        </w:numPr>
      </w:pPr>
      <w:r>
        <w:t>Die Übernachtungsräume sind dauerhaft zu lüften.</w:t>
      </w:r>
    </w:p>
    <w:p w:rsidR="007E7052" w:rsidRPr="007E7052" w:rsidRDefault="007E7052" w:rsidP="007E7052">
      <w:r w:rsidRPr="007E7052">
        <w:rPr>
          <w:b/>
          <w:bCs/>
        </w:rPr>
        <w:t>Verpflegung ist möglich als</w:t>
      </w:r>
    </w:p>
    <w:p w:rsidR="001E209F" w:rsidRPr="007E7052" w:rsidRDefault="007E7052" w:rsidP="007E7052">
      <w:pPr>
        <w:numPr>
          <w:ilvl w:val="0"/>
          <w:numId w:val="4"/>
        </w:numPr>
      </w:pPr>
      <w:r w:rsidRPr="007E7052">
        <w:t>Selbstverpflegung</w:t>
      </w:r>
    </w:p>
    <w:p w:rsidR="001E209F" w:rsidRPr="007E7052" w:rsidRDefault="007E7052" w:rsidP="007E7052">
      <w:pPr>
        <w:numPr>
          <w:ilvl w:val="0"/>
          <w:numId w:val="4"/>
        </w:numPr>
      </w:pPr>
      <w:r w:rsidRPr="007E7052">
        <w:t>Catering unter den geltenden Bedingungen für die Gastronomie</w:t>
      </w:r>
    </w:p>
    <w:p w:rsidR="007E7052" w:rsidRDefault="007E7052" w:rsidP="007E7052">
      <w:pPr>
        <w:rPr>
          <w:b/>
          <w:bCs/>
        </w:rPr>
      </w:pPr>
      <w:r>
        <w:rPr>
          <w:b/>
          <w:bCs/>
        </w:rPr>
        <w:t>Nutzung von Transportmitteln</w:t>
      </w:r>
    </w:p>
    <w:p w:rsidR="007E7052" w:rsidRPr="007E7052" w:rsidRDefault="007E7052" w:rsidP="007E7052">
      <w:pPr>
        <w:pStyle w:val="Listenabsatz"/>
        <w:numPr>
          <w:ilvl w:val="0"/>
          <w:numId w:val="4"/>
        </w:numPr>
        <w:rPr>
          <w:bCs/>
        </w:rPr>
      </w:pPr>
      <w:r>
        <w:rPr>
          <w:bCs/>
        </w:rPr>
        <w:t>Unter Einhaltung der geltenden Hygieneregeln (Maskenpflicht) möglich</w:t>
      </w:r>
    </w:p>
    <w:p w:rsidR="007E7052" w:rsidRPr="007E7052" w:rsidRDefault="007E7052" w:rsidP="007E7052">
      <w:r w:rsidRPr="007E7052">
        <w:rPr>
          <w:b/>
          <w:bCs/>
        </w:rPr>
        <w:t>Erforderliche Hygieneregeln</w:t>
      </w:r>
    </w:p>
    <w:p w:rsidR="001E209F" w:rsidRPr="007E7052" w:rsidRDefault="007E7052" w:rsidP="007E7052">
      <w:pPr>
        <w:numPr>
          <w:ilvl w:val="0"/>
          <w:numId w:val="5"/>
        </w:numPr>
      </w:pPr>
      <w:r w:rsidRPr="007E7052">
        <w:t>Abstandsgebot (Ausnahme feste Gruppen)</w:t>
      </w:r>
    </w:p>
    <w:p w:rsidR="001E209F" w:rsidRPr="007E7052" w:rsidRDefault="007E7052" w:rsidP="007E7052">
      <w:pPr>
        <w:numPr>
          <w:ilvl w:val="0"/>
          <w:numId w:val="5"/>
        </w:numPr>
      </w:pPr>
      <w:r w:rsidRPr="007E7052">
        <w:t xml:space="preserve">Maskenpflicht in Innenräumen (Ausnahme </w:t>
      </w:r>
      <w:r w:rsidR="000446CD">
        <w:t>feste Gruppen</w:t>
      </w:r>
      <w:r w:rsidRPr="007E7052">
        <w:t>)</w:t>
      </w:r>
    </w:p>
    <w:p w:rsidR="001E209F" w:rsidRDefault="007E7052" w:rsidP="007E7052">
      <w:pPr>
        <w:numPr>
          <w:ilvl w:val="0"/>
          <w:numId w:val="5"/>
        </w:numPr>
      </w:pPr>
      <w:r w:rsidRPr="007E7052">
        <w:t>Testpflicht</w:t>
      </w:r>
      <w:r w:rsidR="00AF1DBD">
        <w:t xml:space="preserve"> für Betreuer und alle Teilnehmer über 14 Jahren</w:t>
      </w:r>
      <w:r w:rsidRPr="007E7052">
        <w:t xml:space="preserve"> bei mehrtägigen Freizeiten vor Beginn und an jedem zweiten Tag</w:t>
      </w:r>
      <w:r w:rsidR="000446CD">
        <w:t xml:space="preserve">, auch wenn Freizeiten ohne Übernachtung stattfinden! </w:t>
      </w:r>
      <w:r w:rsidR="00AF1DBD">
        <w:t xml:space="preserve">Genesene und Geimpfte sind von der Testpflicht ausgenommen. </w:t>
      </w:r>
      <w:r w:rsidR="000446CD">
        <w:t>Testdokumentation muss 14 Tage aufgehoben werden.</w:t>
      </w:r>
    </w:p>
    <w:p w:rsidR="000446CD" w:rsidRPr="007E7052" w:rsidRDefault="000446CD" w:rsidP="007E7052">
      <w:pPr>
        <w:numPr>
          <w:ilvl w:val="0"/>
          <w:numId w:val="5"/>
        </w:numPr>
      </w:pPr>
      <w:r>
        <w:t>Sport nur im Außenbereich oder nach der geltenden Corona-Verordnung für den Sport (aktuell</w:t>
      </w:r>
      <w:r w:rsidR="00AF1DBD">
        <w:t xml:space="preserve"> innen</w:t>
      </w:r>
      <w:r>
        <w:t xml:space="preserve"> bis </w:t>
      </w:r>
      <w:r w:rsidR="00AF1DBD">
        <w:t>50 Personen, wenn pro Person 5qm zur Verfügung stehen, Testpflicht für alle über 14!</w:t>
      </w:r>
      <w:r>
        <w:t>).</w:t>
      </w:r>
    </w:p>
    <w:p w:rsidR="001E209F" w:rsidRPr="007E7052" w:rsidRDefault="007E7052" w:rsidP="007E7052">
      <w:pPr>
        <w:numPr>
          <w:ilvl w:val="0"/>
          <w:numId w:val="5"/>
        </w:numPr>
      </w:pPr>
      <w:r w:rsidRPr="007E7052">
        <w:t>Pflicht zur Kontakterfassung</w:t>
      </w:r>
      <w:r w:rsidR="000446CD">
        <w:t xml:space="preserve"> inklusive Anwesenheitszeiten. Kontakte müssen 1 Monat aufgehoben werden.</w:t>
      </w:r>
    </w:p>
    <w:p w:rsidR="001E209F" w:rsidRPr="007E7052" w:rsidRDefault="007E7052" w:rsidP="007E7052">
      <w:pPr>
        <w:numPr>
          <w:ilvl w:val="0"/>
          <w:numId w:val="5"/>
        </w:numPr>
      </w:pPr>
      <w:r w:rsidRPr="007E7052">
        <w:t>Erarbeitung eines Hygienekonzeptes für die Nutzung von Sanitäranlagen, Desinfektion von Materialien,</w:t>
      </w:r>
      <w:r w:rsidR="000446CD">
        <w:t xml:space="preserve"> Lüftung, Abstandseinhaltung beim Zutritt,</w:t>
      </w:r>
      <w:r w:rsidRPr="007E7052">
        <w:t xml:space="preserve"> etc.</w:t>
      </w:r>
    </w:p>
    <w:p w:rsidR="007E7052" w:rsidRDefault="000446CD">
      <w:r>
        <w:lastRenderedPageBreak/>
        <w:t>Freizeiten mit den gleichen Teilnehmern in der Gruppe über mehrere Tage können als feste Gruppen angesehen werden und sind somit von der Masken- und Abstandspflicht befreit.</w:t>
      </w:r>
    </w:p>
    <w:sectPr w:rsidR="007E7052" w:rsidSect="000446CD"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0AB"/>
    <w:multiLevelType w:val="hybridMultilevel"/>
    <w:tmpl w:val="CD20E9B8"/>
    <w:lvl w:ilvl="0" w:tplc="F3521E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491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EC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E06A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C6D6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C8D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EE90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E8A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027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E7E6ED8"/>
    <w:multiLevelType w:val="hybridMultilevel"/>
    <w:tmpl w:val="6BEA63F4"/>
    <w:lvl w:ilvl="0" w:tplc="068CA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6A5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FEF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8C0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680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8DB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4AA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9075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0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1148A7"/>
    <w:multiLevelType w:val="hybridMultilevel"/>
    <w:tmpl w:val="EA7AED78"/>
    <w:lvl w:ilvl="0" w:tplc="9EC45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1C0F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E06E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5654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463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6FE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EE29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662C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4450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D7710BB"/>
    <w:multiLevelType w:val="hybridMultilevel"/>
    <w:tmpl w:val="03205EF0"/>
    <w:lvl w:ilvl="0" w:tplc="990AA2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708A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9EBF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3C3F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CB8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AB3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2F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8CA6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D8BA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5634436"/>
    <w:multiLevelType w:val="hybridMultilevel"/>
    <w:tmpl w:val="32E291DA"/>
    <w:lvl w:ilvl="0" w:tplc="00E82E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BECA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41F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EC0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232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526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56A0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242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D69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52"/>
    <w:rsid w:val="000446CD"/>
    <w:rsid w:val="001E209F"/>
    <w:rsid w:val="00254D5B"/>
    <w:rsid w:val="007E7052"/>
    <w:rsid w:val="00A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7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6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7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48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49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6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9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5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D4B8-1F1B-4082-8CAB-52FDC5E4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Susanne</dc:creator>
  <cp:lastModifiedBy>Weber, Susanne</cp:lastModifiedBy>
  <cp:revision>2</cp:revision>
  <dcterms:created xsi:type="dcterms:W3CDTF">2021-07-02T05:57:00Z</dcterms:created>
  <dcterms:modified xsi:type="dcterms:W3CDTF">2021-07-02T05:57:00Z</dcterms:modified>
</cp:coreProperties>
</file>